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
    </w:p>
    <w:p>
      <w:pPr>
        <w:pStyle w:val="BodyText"/>
        <w:bidi w:val="0"/>
        <w:spacing w:lineRule="auto" w:line="331" w:before="0" w:after="200"/>
        <w:ind w:hanging="0" w:left="0" w:right="0"/>
        <w:jc w:val="center"/>
        <w:rPr>
          <w:rFonts w:ascii="Calibri;sans-serif" w:hAnsi="Calibri;sans-serif"/>
          <w:b/>
          <w:i w:val="false"/>
          <w:caps w:val="false"/>
          <w:smallCaps w:val="false"/>
          <w:strike w:val="false"/>
          <w:dstrike w:val="false"/>
          <w:color w:val="000000"/>
          <w:sz w:val="22"/>
          <w:u w:val="none"/>
          <w:effect w:val="none"/>
          <w:shd w:fill="auto" w:val="clear"/>
        </w:rPr>
      </w:pPr>
      <w:bookmarkStart w:id="0" w:name="docs-internal-guid-2595ce87-7fff-fd5c-62"/>
      <w:bookmarkEnd w:id="0"/>
      <w:r>
        <w:rPr>
          <w:rFonts w:ascii="Calibri;sans-serif" w:hAnsi="Calibri;sans-serif"/>
          <w:b/>
          <w:i w:val="false"/>
          <w:caps w:val="false"/>
          <w:smallCaps w:val="false"/>
          <w:strike w:val="false"/>
          <w:dstrike w:val="false"/>
          <w:color w:val="000000"/>
          <w:sz w:val="22"/>
          <w:u w:val="none"/>
          <w:effect w:val="none"/>
          <w:shd w:fill="auto" w:val="clear"/>
        </w:rPr>
        <w:t>PROGRAMA DE PÓS-GRADUAÇÃO EM CIÊNCIAS DA ATIVIDADE FÍSICA</w:t>
      </w:r>
    </w:p>
    <w:p>
      <w:pPr>
        <w:pStyle w:val="BodyText"/>
        <w:bidi w:val="0"/>
        <w:spacing w:lineRule="auto" w:line="331" w:before="0" w:after="200"/>
        <w:ind w:hanging="0" w:left="0" w:right="0"/>
        <w:jc w:val="center"/>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PROJETOS DE PESQUISA EM ANDAMENTO</w:t>
      </w:r>
    </w:p>
    <w:p>
      <w:pPr>
        <w:pStyle w:val="BodyText"/>
        <w:bidi w:val="0"/>
        <w:spacing w:before="0" w:after="0"/>
        <w:jc w:val="left"/>
        <w:rPr/>
      </w:pPr>
      <w:r>
        <w:rPr/>
      </w:r>
    </w:p>
    <w:tbl>
      <w:tblPr>
        <w:tblW w:w="9638" w:type="dxa"/>
        <w:jc w:val="left"/>
        <w:tblInd w:w="108" w:type="dxa"/>
        <w:tblLayout w:type="fixed"/>
        <w:tblCellMar>
          <w:top w:w="28" w:type="dxa"/>
          <w:left w:w="108" w:type="dxa"/>
          <w:bottom w:w="28" w:type="dxa"/>
          <w:right w:w="108" w:type="dxa"/>
        </w:tblCellMar>
      </w:tblPr>
      <w:tblGrid>
        <w:gridCol w:w="1893"/>
        <w:gridCol w:w="1695"/>
        <w:gridCol w:w="23"/>
        <w:gridCol w:w="3427"/>
        <w:gridCol w:w="2384"/>
        <w:gridCol w:w="216"/>
      </w:tblGrid>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i w:val="false"/>
                <w:caps w:val="false"/>
                <w:smallCaps w:val="false"/>
                <w:strike w:val="false"/>
                <w:dstrike w:val="false"/>
                <w:color w:val="000000"/>
                <w:sz w:val="20"/>
                <w:u w:val="none"/>
                <w:effect w:val="none"/>
                <w:shd w:fill="auto" w:val="clear"/>
              </w:rPr>
            </w:pPr>
            <w:r>
              <w:rPr>
                <w:rFonts w:ascii="Calibri;sans-serif" w:hAnsi="Calibri;sans-serif"/>
                <w:b/>
                <w:i w:val="false"/>
                <w:caps w:val="false"/>
                <w:smallCaps w:val="false"/>
                <w:strike w:val="false"/>
                <w:dstrike w:val="false"/>
                <w:color w:val="000000"/>
                <w:sz w:val="20"/>
                <w:u w:val="none"/>
                <w:effect w:val="none"/>
                <w:shd w:fill="auto" w:val="clear"/>
              </w:rPr>
              <w:t>DOCENTE</w:t>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i w:val="false"/>
                <w:caps w:val="false"/>
                <w:smallCaps w:val="false"/>
                <w:strike w:val="false"/>
                <w:dstrike w:val="false"/>
                <w:color w:val="000000"/>
                <w:sz w:val="20"/>
                <w:u w:val="none"/>
                <w:effect w:val="none"/>
                <w:shd w:fill="auto" w:val="clear"/>
              </w:rPr>
            </w:pPr>
            <w:r>
              <w:rPr>
                <w:rFonts w:ascii="Calibri;sans-serif" w:hAnsi="Calibri;sans-serif"/>
                <w:b/>
                <w:i w:val="false"/>
                <w:caps w:val="false"/>
                <w:smallCaps w:val="false"/>
                <w:strike w:val="false"/>
                <w:dstrike w:val="false"/>
                <w:color w:val="000000"/>
                <w:sz w:val="20"/>
                <w:u w:val="none"/>
                <w:effect w:val="none"/>
                <w:shd w:fill="auto" w:val="clear"/>
              </w:rPr>
              <w:t>TÍTULO DO PROJETO</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i w:val="false"/>
                <w:caps w:val="false"/>
                <w:smallCaps w:val="false"/>
                <w:strike w:val="false"/>
                <w:dstrike w:val="false"/>
                <w:color w:val="000000"/>
                <w:sz w:val="20"/>
                <w:u w:val="none"/>
                <w:effect w:val="none"/>
                <w:shd w:fill="auto" w:val="clear"/>
              </w:rPr>
            </w:pPr>
            <w:r>
              <w:rPr>
                <w:rFonts w:ascii="Calibri;sans-serif" w:hAnsi="Calibri;sans-serif"/>
                <w:b/>
                <w:i w:val="false"/>
                <w:caps w:val="false"/>
                <w:smallCaps w:val="false"/>
                <w:strike w:val="false"/>
                <w:dstrike w:val="false"/>
                <w:color w:val="000000"/>
                <w:sz w:val="20"/>
                <w:u w:val="none"/>
                <w:effect w:val="none"/>
                <w:shd w:fill="auto" w:val="clear"/>
              </w:rPr>
              <w:t>OBJETIVO</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i w:val="false"/>
                <w:caps w:val="false"/>
                <w:smallCaps w:val="false"/>
                <w:strike w:val="false"/>
                <w:dstrike w:val="false"/>
                <w:color w:val="000000"/>
                <w:sz w:val="20"/>
                <w:u w:val="none"/>
                <w:effect w:val="none"/>
                <w:shd w:fill="auto" w:val="clear"/>
              </w:rPr>
            </w:pPr>
            <w:r>
              <w:rPr>
                <w:rFonts w:ascii="Calibri;sans-serif" w:hAnsi="Calibri;sans-serif"/>
                <w:b/>
                <w:i w:val="false"/>
                <w:caps w:val="false"/>
                <w:smallCaps w:val="false"/>
                <w:strike w:val="false"/>
                <w:dstrike w:val="false"/>
                <w:color w:val="000000"/>
                <w:sz w:val="20"/>
                <w:u w:val="none"/>
                <w:effect w:val="none"/>
                <w:shd w:fill="auto" w:val="clear"/>
              </w:rPr>
              <w:t>LINHA DE PESQUISA</w:t>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ADALGIZA MAFRA MORENO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Obesidade e repercussões na atividade física</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 objetivo deste projeto é estudar a obesidade e as repercussões na atividade física, qualidade de vida, riscos cardiovasculares e neuroendócrinos.</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EPIDEMIOLOGIA DA ATIVIDADE FÍSICA, EXERCÍCIO E ESPORTE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ALDAIR JOSE DE OLIVEIRA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Atividade Física no lazer e indicadores de saúde</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atividade física de lazer é o domínio da atividade física que melhor costuma refletir o estilo de vida e que mais demonstra associação com morbi-mortalidade. O objetivo deste projeto é investigar a associação dos diferentes níveis de atividade física de lazer e diferentes indicadores de saúde.</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EPIDEMIOLOGIA DA ATIVIDADE FÍSICA, EXERCÍCIO E ESPORTE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ALDAIR JOSE DE OLIVEIRA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Aptidão cardiorrespiratória estimada sem exercício e indicadores de saúde na população brasileira</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aptidão cardiorrespiratória (ACR) é um componente da aptidão física geral relacionada à saúde. Baixos níveis de ACR representam fator de risco para uma série de doenças crônicas e para mortalidade de diferentes causas. A estimativa da ACR sem exercício representa uma importante alternativa de aferição, em especial para estudos epidemiológicos. O objetivo deste projeto é verificar a associação dos diferentes níveis de ACR estimada sem exercício e indicadores de saúde de uma amostra representativa da população brasileira.</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EPIDEMIOLOGIA DA ATIVIDADE FÍSICA, EXERCÍCIO E ESPORTE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BRUNO RIBEIRO RAMALHO DE OLIVEIRA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Efeito agudo do exercício aeróbio intervalado de alta intensidade nas respostas psicológicas de jovens adultos</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 projeto visa investigar as respostas de afeto e divertimento em diferentes sessões de treino intervalado de alta intensidade (HIIT) e desta forma estabelecer modelagens de treino que possam favorecer respostas positivas em relação à percepção de prazer com possíveis implicações à adesão ao exercício.</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ASPECTOS FISIOLÓGICOS E NEUROPSICOLÓGICOS DA PRESCRIÇÃO DO EXERCÍCIO FÍSICO NA SAÚDE E DESEMPENHO HUMANOS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p>
            <w:pPr>
              <w:pStyle w:val="Contedodatabela"/>
              <w:widowControl w:val="false"/>
              <w:suppressLineNumbers/>
              <w:bidi w:val="0"/>
              <w:jc w:val="left"/>
              <w:rPr/>
            </w:pPr>
            <w:r>
              <w:rPr/>
            </w:r>
          </w:p>
          <w:p>
            <w:pPr>
              <w:pStyle w:val="Contedodatabela"/>
              <w:widowControl w:val="false"/>
              <w:suppressLineNumbers/>
              <w:bidi w:val="0"/>
              <w:jc w:val="left"/>
              <w:rPr/>
            </w:pPr>
            <w:r>
              <w:rPr/>
            </w:r>
          </w:p>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CARLOS ALBERTO FIGUEIREDO DA SILVA </w:t>
                  </w:r>
                </w:p>
              </w:tc>
            </w:tr>
          </w:tbl>
          <w:p>
            <w:pPr>
              <w:pStyle w:val="Contedodatabela"/>
              <w:bidi w:val="0"/>
              <w:ind w:hanging="0" w:left="0" w:right="0"/>
              <w:jc w:val="left"/>
              <w:rPr/>
            </w:pPr>
            <w:r>
              <w:rPr/>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Atividade física, desenvolvimento e inovação: aspectos socioculturais, pedagógicos e suas implicações nos campos acadêmico, esportivo e tecnológico</w:t>
            </w:r>
          </w:p>
        </w:tc>
        <w:tc>
          <w:tcPr>
            <w:tcW w:w="3450"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crescente preocupação com a saúde e o bem-estar tem impulsionado a busca por soluções inovadoras no campo da atividade física. Este projeto justifica-se pela necessidade de investigar e promover práticas inovadoras que possam melhorar a qualidade de vida das pessoas e comunidades, além de contribuir para o desenvolvimento do esporte e da educação física. A inovação neste contexto pode abranger desde novas técnicas e processos até a utilização de tecnologias emergentes no campo da atividade física. A relevância deste projeto reside na sua capacidade de impactar positivamente diversos setores da sociedade. Através da promoção de práticas inovadoras na atividade física, é possível melhorar a saúde física e mental das pessoas, reduzir os índices de sedentarismo e obesidade, promover a inclusão social por meio do esporte, e contribuir para o desenvolvimento de profissionais capacitados e atualizados. Incluem-se também a promoção de hábitos de vida saudáveis, a redução de doenças relacionadas à inatividade física, a inclusão de grupos minorizados, e o fortalecimento de comunidades por meio de programas de atividade física. Além disso, a inovação neste campo pode gerar novas oportunidades de emprego e empreendedorismo, especialmente em regiões que investem em esportes e atividades físicas como parte de sua política de desenvolvimento. No campo acadêmico, o projeto pode contribuir para o avanço do conhecimento científico na área da atividade física, gerando novas pesquisas, publicações e descobertas. Além disso, pode estimular a formação de profissionais mais capacitados e atualizados, promovendo a troca de conhecimento e experiências entre pesquisadores, professores e estudantes. O projeto visa investigar e promover a inovação no campo da atividade física, com o objetivo de melhorar a qualidade de vida das pessoas e comunidades, contribuir para o desenvolvimento do esporte e da educação física, e gerar impactos sociais e acadêmicos positivos.</w:t>
            </w:r>
          </w:p>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 objetivo geral é investigar ações inovadoras no campo da atividade física, com impacto no desenvolvimento de esportes, da educação física e da qualidade de vida de pessoas e comunidades. Este projeto foi concebido com base na demanda por inovação no desenvolvimento de profissionais e ações que possam contribuir efetivamente para o crescimento do esporte, da atividade física, educação física e das comunidades.</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384" w:type="dxa"/>
              <w:jc w:val="left"/>
              <w:tblInd w:w="0" w:type="dxa"/>
              <w:tblLayout w:type="fixed"/>
              <w:tblCellMar>
                <w:top w:w="0" w:type="dxa"/>
                <w:left w:w="0" w:type="dxa"/>
                <w:bottom w:w="0" w:type="dxa"/>
                <w:right w:w="0" w:type="dxa"/>
              </w:tblCellMar>
            </w:tblPr>
            <w:tblGrid>
              <w:gridCol w:w="2384"/>
            </w:tblGrid>
            <w:tr>
              <w:trPr/>
              <w:tc>
                <w:tcPr>
                  <w:tcW w:w="2384"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EDUCAÇÃO FÍSICA, ATIVIDADE FÍSICA, ESPORTE E MANIFESTAÇÕES CULTURAIS </w:t>
                  </w:r>
                </w:p>
              </w:tc>
            </w:tr>
          </w:tbl>
          <w:p>
            <w:pPr>
              <w:pStyle w:val="Contedodatabela"/>
              <w:bidi w:val="0"/>
              <w:ind w:hanging="0" w:left="0" w:right="0"/>
              <w:jc w:val="left"/>
              <w:rPr/>
            </w:pPr>
            <w:r>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CARLOS ALBERTO FIGUEIREDO DA SILVA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Relações Étnico-Raciais, Gênero, Educação Física e Esporte: significados instituídos e instituintes</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justificativa para este projeto é a necessidade premente de compreender e analisar as dinâmicas de poder, discriminação e preconceito presentes nas relações étnico-raciais e de gênero no contexto da educação física. Essa compreensão é fundamental para promover a igualdade de oportunidades e o respeito à diversidade nas práticas educativas e esportivas. Além disso, o estudo das interferências das crenças religiosas, das ideologias presentes nas escolas e comunidades, e das questões legais locais é essencial para identificar e enfrentar as manifestações de intolerância e desrespeito à diversidade. Assim, o estudo poderá contribuir para a promoção da equidade e inclusão no ambiente escolar e esportivo. Ao compreender os significados instituídos e instituintes nas relações étnico-raciais, de gênero e religiosas na educação física, é possível desenvolver estratégias eficazes para combater o preconceito, a discriminação e a exclusão de grupos minoritários. Além disso, este estudo pode subsidiar a elaboração de políticas públicas e práticas pedagógicas mais inclusivas e sensíveis às diferenças culturais e sociais.</w:t>
            </w:r>
          </w:p>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Os impactos sociais podem ser significativos, uma vez que o estudo contribui para a promoção da igualdade de oportunidades e o respeito à diversidade. Ao identificar e enfrentar as manifestações de intolerância e discriminação nas práticas educativas e esportivas, é possível criar ambientes mais acolhedores e inclusivos para todos os discentes e praticantes de esportes, independentemente de sua origem étnico-racial, gênero ou crença religiosa. Isso pode gerar um impacto positivo na autoestima, no bem-estar e no desempenho acadêmico e esportivo dos indivíduos.</w:t>
            </w:r>
          </w:p>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No campo acadêmico, este projeto pode contribuir para o avanço do conhecimento sobre as relações étnico-raciais, de gênero e religiosas na educação física. Ao analisar os significados partilhados por diferentes atores sociais e as influências ideológicas e contextuais nas práticas educativas e esportivas, é possível gerar novas perspectivas e abordagens teóricas para compreender e enfrentar o preconceito e a discriminação. Além disso, este estudo pode inspirar novas pesquisas e debates acadêmicos sobre a promoção da equidade e inclusão no campo da educação física e do esporte.</w:t>
            </w:r>
          </w:p>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 projeto proposto visa compreender e analisar os significados instituídos e instituintes nas relações étnico-raciais, de gênero e religiosas na educação física, com o objetivo de promover a equidade, inclusão e respeito à diversidade no ambiente escolar e esportivo, gerando impactos sociais e acadêmicos positivos.</w:t>
            </w:r>
          </w:p>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 objetivo geral deste projeto é compreender e analisar o universo de significados partilhados por atores sociais no que concerne às relações étnico-raciais e de gênero no contexto da educação física. Incluem-se no âmbito deste estudo, as relações e interferências das crenças religiosas nas práticas das aulas de educação física, as discriminações e preconceitos que sofrem grupos minoritários, as ideologias presentes nas escolas, nas comunidades e a influência que exercem na construção dos projetos pedagógicos, o cotidiano escolar e as manifestações de intolerância e desrespeito à diversidade, o contexto legal e as questões locais.</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EDUCAÇÃO FÍSICA, ATIVIDADE FÍSICA, ESPORTE E MANIFESTAÇÕES CULTURAIS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CLAUDIO MELIBEU BENTES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Efeito agudo de diferentes protocolos de recuperação nas respostas neuromusculares dos membros inferiores e nas adaptações cardiovasculares</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O entendimento do efeito agudo de diferentes protocolos de recuperação nas respostas neuromusculares dos membros inferiores e nas adaptações cardiovasculares é fundamental para otimizar o processo de recuperação após atividades físicas intensas. Durante a prática esportiva ou exercício físico, o corpo humano é submetido a estresse físico significativo, resultando em fadiga muscular, alterações na função neuromuscular e adaptações cardiovasculares temporárias. A forma como o corpo se recupera desses estresses pode influenciar diretamente o desempenho subsequente, a prevenção de lesões e o desenvolvimento de um estado físico ideal. Atualmente, existem diversos métodos e técnicas de recuperação disponíveis, como crioterapia, massagem, alongamento, compressão pneumática, entre outros. No entanto, a eficácia relativa desses protocolos na restauração das respostas neuromusculares e adaptações cardiovasculares ainda não está completamente esclarecida. Compreender quais protocolos de recuperação são mais eficazes em restaurar a função neuromuscular e cardiovascular pode ter implicações significativas não apenas para atletas de alto rendimento, mas também para praticantes recreacionais de atividade física, indivíduos em processo de reabilitação e profissionais de saúde. Além disso, uma melhor compreensão do efeito agudo desses protocolos de recuperação pode fornecer insights importantes sobre os mecanismos fisiológicos subjacentes à recuperação pós-exercício, auxiliando no desenvolvimento de intervenções mais eficazes e personalizadas para otimizar o processo de recuperação e melhorar o desempenho atlético e a saúde em geral. Objetivo: O objetivo deste projeto de pesquisa é investigar o efeito agudo de diferentes protocolos de recuperação nas respostas neuromusculares dos membros inferiores e nas adaptações cardiovasculares após exercício físico.</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EPIDEMIOLOGIA DA ATIVIDADE FÍSICA, EXERCÍCIO E ESPORTE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JOSE EDUARDO LATTARI RAYOL PRATI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Estimulação transcraniana por corrente contínua aplicada à saúde e ao desempenho físico</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estimulação transcraniana por corrente contínua consiste em uma técnica de neuromodulação aplicada sobre diversas áreas do córtex cerebral e tem sido investigada no âmbito da saúde e do desempenho físico. O objetivo deste projeto é investigar os efeitos agudos da estimulação transcraniana por corrente contínua nas respostas cardiorrespiratórias, força e potência muscular, além de desfechos relacionados ao desempenho físico.</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ASPECTOS FISIOLÓGICOS E NEUROPSICOLÓGICOS DA PRESCRIÇÃO DO EXERCÍCIO FÍSICO NA SAÚDE E DESEMPENHO HUMANOS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MARTHA LENORA QUEIROZ COPOLILLO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Processos educativos em redes de inclusão/exclusão: educação física, corpo, currículos e formação docente</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Este projeto tem como proposta um aprofundamento pedagógico junto aos discentes e docentes que atuam em múltiplos espaços educativos no campo da Educação Física, com objetivo de investigar as possibilidades de práticas corporais inovadoras que subvertem as lógicas dominantes de inclusão/exclusão, e que se inscrevem nos currículos e, portanto estão presentes nos processos de formação inicial e continuada. As escolhas epistemológicas e os percursos metodológicos são traçados a partir de uma concepção de ciência que parte da não neutralidade dos sujeitos envolvidos e advoga contra as dicotomias teoria e prática.</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EDUCAÇÃO FÍSICA, ATIVIDADE FÍSICA, ESPORTE E MANIFESTAÇÕES CULTURAIS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RENATA DE SÁ OSBORNE DA COSTA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educação física e o esporte para o desenvolvimento sustentável e a paz</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Este projeto tem como objetivo contribuir para a formação continuada de professores de Educação Física e desenvolvimento de atividades físicas em ambientes formais e não formais, através de métodos qualitativos ou mistos. O foco da pesquisa é a educação física e seus desafios contemporâneos que incluem questões relacionadas ao currículo escolar, ao contexto social e ao meio ambiente. O projeto tem como objetivo, através de pesquisas qualitativas ou mistas, investigar como a Educação Física e o esporte em ambientes formais e não-formais pode contribuir para o desenvolvimento sustentável e a paz.</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EDUCAÇÃO FÍSICA, ATIVIDADE FÍSICA, ESPORTE E MANIFESTAÇÕES CULTURAIS</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ROBERTO FERREIRA DOS SANTOS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Educação Física, esporte e violência</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Investigar os aspectos históricos, sociais e culturais das distintas práticas de violência, bem como suas manifestações de agressividade, intolerância, confronto e exclusão, que ocorrem nos vários ambientes educacionais e esportivos da sociedade brasileira.</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EDUCAÇÃO FÍSICA, ATIVIDADE FÍSICA, ESPORTE E MANIFESTAÇÕES CULTURAIS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ROBERTO POTON MARTINS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Abordagem Sistemática e Meta-analítica de Estudos Experimentais sobre Efeitos do Treinamento Resistido e Aeróbio em desfechos Morfofisiológicos de diferentes Populações</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 elaboração de estudos sobre Efeitos do Treinamento resistido e Aeróbio em desfechos Morfofisiológicos de diferentes Populações, conta com um processo importante para analisar e avaliar a literatura vigente sobre o estado da arte, de modo que seja possível sustentar criticamente hipóteses previamente elaboradas, expandir conhecimentos específicos, identificar possíveis lacunas na literatura, indicar novos rumos de investigações, sintetizar os conhecimentos sobre a dose resposta de exercício mais adequada, nortear pesquisadores e alunos para o desenvolvimento de produções científicas, além de guiar as decisões na prática clínica.</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ASPECTOS FISIOLÓGICOS E NEUROPSICOLÓGICOS DA PRESCRIÇÃO DO EXERCÍCIO FÍSICO NA SAÚDE E DESEMPENHO HUMANOS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SARA LUCIA SILVEIRA DE MENEZES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Envelhecimento Ativo</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Em dezembro de 2020 a Assembleia Geral das Nações Unidas definiu como Década do Envelhecimento Saudável, o período de 2021-2030, cuja principal estratégia é colocar as pessoas idosas no centro desta iniciativa global. Segundo a Organização Mundial da Saúde (OMS), até 2025, o Brasil será o 5o país com o maior número de idosos no mundo, por este motivo faz-se urgente e necessária a implementação do ?Envelhecimento Ativo?, decretada pela OMS em 2002. A concepção de ? Atividade? se aplica aos idosos saudáveis e independentes, idosos fragilizados, aqueles que necessitam de cuidados ou mesmo idosos dependentes. Fazer atividade física é uma das principais medidas para um envelhecimento saudável e mesmo que o idoso possua doença crônica, isso não faz delas pessoas doentes, pois o principal indicador de saúde das pessoas idosas, segundo a OMS é sua capacidade funcional. A prática de atividade física aumenta a massa muscular, melhora a flexibilidade, impede a atrofia muscular, reverte quadros de hipertensão, reduzindo doenças crônicas como obesidade, diabetes tipo II, osteoporose, ansiedade, depressão, reduz risco de quedas e situações que podem leva-los a incapacidade, diminuição da autonomia que o retira da vida em sociedade, levando-os à institucionalização. A capacidade muscular esquelética declina progressivamente com a idade, gerando atrofia e déficits funcionais que comprometem o desempenho do idoso para realização de suas atividades de vida diária. Este projeto visa estudar os aspectos epidemiológicos, instrumentos de avaliação e intervenções que visam manter ou melhorar a funcionalidade de idosos.</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EPIDEMIOLOGIA DA ATIVIDADE FÍSICA, EXERCÍCIO E ESPORTE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SILVIO RODRIGUES MARQUES NETO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Importância do treinamento físico em grupos nas respostas metabólicas, cardiovasculares e nas escalas psicoafetivas em pacientes com ansiedade e depressão</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Tendo em vista a complexidade e a gravidade da depressão, bem como suas implicações socioeconômicas significativas, é crucial avançar na compreensão dos mecanismos fisiopatológicos subjacentes e na identificação de intervenções terapêuticas eficazes. Este projeto de pesquisa visa explorar os efeitos dos exercícios físicos, em particular os aeróbios com carga auto selecionada, como uma abordagem terapêutica adjuvante para o tratamento da depressão. A depressão é uma condição multifacetada, caracterizada por alterações negativas no afeto, cognição e funções neurais, afetando a vida de mais de 300 milhões de pessoas globalmente. Apesar da disponibilidade de tratamentos farmacológicos e psicoterapêuticos, apenas uma fração da população afetada recebe intervenções adequadas, e a taxa de remissão com antidepressivos permanece em torno de 50%. Além disso, considerando que o Brasil apresenta uma das maiores prevalências de transtorno depressivo no mundo, é crucial desenvolver estratégias terapêuticas acessíveis e eficazes para enfrentar esse problema de saúde pública. Estudos anteriores sugeriram que os exercícios físicos, especialmente os aeróbios com carga auto selecionada, podem desempenhar um papel significativo no tratamento da depressão, proporcionando benefícios fisiológicos e psicológicos. No entanto, ainda há lacunas na compreensão dos mecanismos subjacentes a esses efeitos terapêuticos. Este projeto pretende preencher essa lacuna investigando os efeitos dos exercícios físicos na regulação dos biomarcadores neurotróficos, como o fator neurotrófico derivado do cérebro (BDNF), e na modulação do eixo hipotálamo-pituitário-adrenal (HPA), além de explorar seus efeitos na função autonômica, especificamente na variabilidade da frequência cardíaca (VFC). Ao compreender melhor os mecanismos pelos quais os exercícios físicos influenciam a fisiopatologia da depressão, podemos otimizar as intervenções terapêuticas e melhorar os resultados para os pacientes. Além disso, ao identificar estratégias terapêuticas acessíveis e de baixo custo, podemos aumentar a disponibilidade de tratamentos para a depressão em populações que atualmente têm acesso limitado aos cuidados de saúde mental. Portanto, este projeto de pesquisa não apenas contribuirá para o avanço do conhecimento científico sobre a depressão e suas terapias, mas também poderá ter importantes implicações clínicas e de saúde pública, oferecendo novas abordagens terapêuticas para uma condição que afeta milhões de pessoas em todo o mundo. OBJETIVOS Investigar a importância dos exercícios físicos em grupos nas respostas agudas respostas metabólicas, cardiovasculares e psicoafetivas em pessoas com TD. Para avaliar o papel de diferentes tipos de exercícios físicos com sobrecargas equalizadas nas respostas metabólicas, cardiovasculares e psicoafetivas em pessoas com TD, especificamente iremos investigar: A) Os diferentes tipos de treinamentos equalizados nas respostas neuro-hormonais catecolaminas, testosterona livre, total, cortisol e do fator de crescimento semelhante à insulina do tipo 1 (IGF-1), bem como as análises das citocinas circulantes (Interleucina 6 – IL6; Interleucina 1-beta – IL1ß; Fator de Necrose Tumoral - TNF-a e Irisina); B) Os diferentes tipos de treinamentos equalizados nas respostas cardiovasculares (pressão arterial, duplo produto e variabilidade da frequência cardíaca), e C) As diferentes modalidades de treinamentos (individual e em grupos) equalizados nos escores psicoafetivos determinados pelas escalas de bem-estar (SEES, escala de experiência ao exercício), ansiedade, estresse e depressão (DASS-21).</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ASPECTOS FISIOLÓGICOS E NEUROPSICOLÓGICOS DA PRESCRIÇÃO DO EXERCÍCIO FÍSICO NA SAÚDE E DESEMPENHO HUMANOS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THIAGO TEIXEIRA GUIMARAES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Marcadores clínicos, psicofisiológicos e de desempenho relacionados ao estresse, fadiga, síndrome de overtraining e burnout</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Desenvolve estudos sobre marcadores clínicos, psicofisiológicos e de desempenho relacionados ao estresse, fadiga, síndrome de overtraining e burnout. Investiga variáveis fisiológicas associadas ao estresse e fadiga por meio de testes cardiopulmonares de exercício e do monitoramento de cargas internas e externas. Seu foco é contribuir para o desenvolvimento de estratégias práticas que favoreçam a periodização consciente do treinamento em diferentes modalidades esportivas, além de ferramentas que promovam a adesão em programas de condicionamento e saúde.</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ASPECTOS FISIOLÓGICOS E NEUROPSICOLÓGICOS DA PRESCRIÇÃO DO EXERCÍCIO FÍSICO NA SAÚDE E DESEMPENHO HUMANOS </w:t>
                  </w:r>
                </w:p>
              </w:tc>
            </w:tr>
          </w:tbl>
          <w:p>
            <w:pPr>
              <w:pStyle w:val="Contedodatabela"/>
              <w:bidi w:val="0"/>
              <w:ind w:hanging="0" w:left="0" w:right="0"/>
              <w:jc w:val="left"/>
              <w:rPr/>
            </w:pPr>
            <w:r>
              <w:rPr/>
            </w:r>
          </w:p>
        </w:tc>
        <w:tc>
          <w:tcPr>
            <w:tcW w:w="216" w:type="dxa"/>
            <w:tcBorders/>
            <w:tcMar>
              <w:left w:w="28" w:type="dxa"/>
              <w:right w:w="28" w:type="dxa"/>
            </w:tcMar>
          </w:tcPr>
          <w:p>
            <w:pPr>
              <w:pStyle w:val="Contedodatabela"/>
              <w:bidi w:val="0"/>
              <w:jc w:val="left"/>
              <w:rPr>
                <w:sz w:val="4"/>
                <w:szCs w:val="4"/>
              </w:rPr>
            </w:pPr>
            <w:r>
              <w:rPr>
                <w:sz w:val="4"/>
                <w:szCs w:val="4"/>
              </w:rPr>
            </w:r>
          </w:p>
        </w:tc>
      </w:tr>
      <w:tr>
        <w:trPr/>
        <w:tc>
          <w:tcPr>
            <w:tcW w:w="189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1677" w:type="dxa"/>
              <w:jc w:val="left"/>
              <w:tblInd w:w="0" w:type="dxa"/>
              <w:tblLayout w:type="fixed"/>
              <w:tblCellMar>
                <w:top w:w="0" w:type="dxa"/>
                <w:left w:w="0" w:type="dxa"/>
                <w:bottom w:w="0" w:type="dxa"/>
                <w:right w:w="0" w:type="dxa"/>
              </w:tblCellMar>
            </w:tblPr>
            <w:tblGrid>
              <w:gridCol w:w="1677"/>
            </w:tblGrid>
            <w:tr>
              <w:trPr/>
              <w:tc>
                <w:tcPr>
                  <w:tcW w:w="1677" w:type="dxa"/>
                  <w:tcBorders/>
                  <w:vAlign w:val="center"/>
                </w:tcPr>
                <w:p>
                  <w:pPr>
                    <w:pStyle w:val="Contedodatabela"/>
                    <w:bidi w:val="0"/>
                    <w:spacing w:lineRule="auto" w:line="288" w:before="0" w:after="0"/>
                    <w:ind w:hanging="0" w:left="0" w:right="132"/>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WALACE DAVID MONTEIRO </w:t>
                  </w:r>
                </w:p>
              </w:tc>
            </w:tr>
          </w:tbl>
          <w:p>
            <w:pPr>
              <w:pStyle w:val="Contedodatabela"/>
              <w:bidi w:val="0"/>
              <w:ind w:hanging="0" w:left="0" w:right="0"/>
              <w:jc w:val="left"/>
              <w:rPr/>
            </w:pPr>
            <w:r>
              <w:rPr/>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Respostas fisiológicas agudas e crônicas a diferentes modalidades do exercício físico em populações com características clínicas diversas</w:t>
            </w:r>
          </w:p>
        </w:tc>
        <w:tc>
          <w:tcPr>
            <w:tcW w:w="3427" w:type="dxa"/>
            <w:tcBorders>
              <w:top w:val="single" w:sz="4" w:space="0" w:color="000000"/>
              <w:left w:val="single" w:sz="4" w:space="0" w:color="000000"/>
              <w:bottom w:val="single" w:sz="4" w:space="0" w:color="000000"/>
              <w:right w:val="single" w:sz="4" w:space="0" w:color="000000"/>
            </w:tcBorders>
            <w:vAlign w:val="center"/>
          </w:tcPr>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Programas de exercício direcionados à promoção da saúde ou ao desempenho físico são compostos por diferentes modalidades de treinamento, dentre as quais destacam-se os treinamentos aeróbio, de força muscular, de flexibilidade, bem como exercícios compostos por modalidades mistas de treinamento, que geralmente são realizados em altas intensidades e curtas durações. O objetivo deste projeto é investigar os efeitos das manipulações das diferentes variáveis de prescrição do exercício nas respostas fisiológicas e perceptivas ao esforço, buscando otimizar os seus efeitos relacionados à saúde e ao desempenho de grupos populacionais com diferentes condições clínicas.</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uppressLineNumbers/>
              <w:bidi w:val="0"/>
              <w:jc w:val="left"/>
              <w:rPr/>
            </w:pPr>
            <w:r>
              <w:rPr/>
            </w:r>
          </w:p>
          <w:tbl>
            <w:tblPr>
              <w:tblW w:w="2168" w:type="dxa"/>
              <w:jc w:val="left"/>
              <w:tblInd w:w="0" w:type="dxa"/>
              <w:tblLayout w:type="fixed"/>
              <w:tblCellMar>
                <w:top w:w="0" w:type="dxa"/>
                <w:left w:w="0" w:type="dxa"/>
                <w:bottom w:w="0" w:type="dxa"/>
                <w:right w:w="0" w:type="dxa"/>
              </w:tblCellMar>
            </w:tblPr>
            <w:tblGrid>
              <w:gridCol w:w="2168"/>
            </w:tblGrid>
            <w:tr>
              <w:trPr/>
              <w:tc>
                <w:tcPr>
                  <w:tcW w:w="2168" w:type="dxa"/>
                  <w:tcBorders/>
                  <w:vAlign w:val="center"/>
                </w:tcPr>
                <w:p>
                  <w:pPr>
                    <w:pStyle w:val="Contedodatabela"/>
                    <w:bidi w:val="0"/>
                    <w:ind w:hanging="0" w:left="0" w:right="0"/>
                    <w:jc w:val="left"/>
                    <w:rPr/>
                  </w:pPr>
                  <w:r>
                    <w:rPr/>
                  </w:r>
                </w:p>
              </w:tc>
            </w:tr>
          </w:tbl>
          <w:p>
            <w:pPr>
              <w:pStyle w:val="Contedodatabela"/>
              <w:bidi w:val="0"/>
              <w:spacing w:lineRule="auto" w:line="288" w:before="0" w:after="0"/>
              <w:ind w:hanging="0" w:left="0" w:right="0"/>
              <w:rPr>
                <w:rFonts w:ascii="Calibri;sans-serif" w:hAnsi="Calibri;sans-serif"/>
                <w:b w:val="false"/>
                <w:i w:val="false"/>
                <w:caps w:val="false"/>
                <w:smallCaps w:val="false"/>
                <w:strike w:val="false"/>
                <w:dstrike w:val="false"/>
                <w:color w:val="000000"/>
                <w:sz w:val="20"/>
                <w:u w:val="none"/>
                <w:effect w:val="none"/>
                <w:shd w:fill="auto" w:val="clear"/>
              </w:rPr>
            </w:pPr>
            <w:r>
              <w:rPr>
                <w:rFonts w:ascii="Calibri;sans-serif" w:hAnsi="Calibri;sans-serif"/>
                <w:b w:val="false"/>
                <w:i w:val="false"/>
                <w:caps w:val="false"/>
                <w:smallCaps w:val="false"/>
                <w:strike w:val="false"/>
                <w:dstrike w:val="false"/>
                <w:color w:val="000000"/>
                <w:sz w:val="20"/>
                <w:u w:val="none"/>
                <w:effect w:val="none"/>
                <w:shd w:fill="auto" w:val="clear"/>
              </w:rPr>
              <w:t>ASPECTOS FISIOLÓGICOS E NEUROPSICOLÓGICOS DA PRESCRIÇÃO DO EXERCÍCIO FÍSICO NA SAÚDE E DESEMPENHO HUMANOS</w:t>
            </w:r>
          </w:p>
        </w:tc>
        <w:tc>
          <w:tcPr>
            <w:tcW w:w="216" w:type="dxa"/>
            <w:tcBorders/>
            <w:tcMar>
              <w:left w:w="28" w:type="dxa"/>
              <w:right w:w="28" w:type="dxa"/>
            </w:tcMar>
          </w:tcPr>
          <w:p>
            <w:pPr>
              <w:pStyle w:val="Contedodatabela"/>
              <w:bidi w:val="0"/>
              <w:jc w:val="left"/>
              <w:rPr>
                <w:sz w:val="4"/>
                <w:szCs w:val="4"/>
              </w:rPr>
            </w:pPr>
            <w:r>
              <w:rPr>
                <w:sz w:val="4"/>
                <w:szCs w:val="4"/>
              </w:rPr>
            </w:r>
          </w:p>
        </w:tc>
      </w:tr>
    </w:tbl>
    <w:p>
      <w:pPr>
        <w:pStyle w:val="BodyText"/>
        <w:bidi w:val="0"/>
        <w:jc w:val="left"/>
        <w:rPr/>
      </w:pPr>
      <w:r>
        <w:rPr/>
      </w:r>
    </w:p>
    <w:p>
      <w:pPr>
        <w:pStyle w:val="BodyText"/>
        <w:bidi w:val="0"/>
        <w:spacing w:lineRule="auto" w:line="331" w:before="0" w:after="200"/>
        <w:ind w:hanging="0" w:left="0" w:right="0"/>
        <w:jc w:val="center"/>
        <w:rPr>
          <w:b w:val="false"/>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alibri">
    <w:altName w:val="sans-serif"/>
    <w:charset w:val="00"/>
    <w:family w:val="auto"/>
    <w:pitch w:val="default"/>
  </w:font>
</w:fonts>
</file>

<file path=word/settings.xml><?xml version="1.0" encoding="utf-8"?>
<w:settings xmlns:w="http://schemas.openxmlformats.org/wordprocessingml/2006/main">
  <w:zoom w:percent="95"/>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LibreOffice/26.2.0.3$Windows_X86_64 LibreOffice_project/620$Build-3</Application>
  <AppVersion>15.0000</AppVersion>
  <Pages>11</Pages>
  <Words>2966</Words>
  <Characters>18275</Characters>
  <CharactersWithSpaces>21198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2026-06-02T11:42:36Z</dcterms:created>
  <dc:creator/>
  <dc:description/>
  <dc:language>pt-BR</dc:language>
  <cp:lastModifiedBy/>
  <dcterms:modified xsi:type="dcterms:W3CDTF">2026-06-02T11:44:52Z</dcterms:modified>
  <cp:revision>2</cp:revision>
  <dc:subject/>
  <dc:title/>
</cp:coreProperties>
</file>